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14" w:rsidRPr="00864A58" w:rsidRDefault="00633614" w:rsidP="004E43EB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ПРОГРАМА</w:t>
      </w:r>
      <w:r w:rsidRPr="00864A58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="004E43EB">
        <w:rPr>
          <w:rFonts w:ascii="Arial" w:eastAsia="Calibri" w:hAnsi="Arial" w:cs="Arial"/>
          <w:b/>
          <w:sz w:val="28"/>
          <w:szCs w:val="28"/>
          <w:lang w:val="uk-UA"/>
        </w:rPr>
        <w:t>МАЙСТЕР-КЛАСУ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</w:p>
    <w:p w:rsidR="00633614" w:rsidRPr="00864A58" w:rsidRDefault="00633614" w:rsidP="006A6BF1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«</w:t>
      </w:r>
      <w:r w:rsidR="006A6BF1" w:rsidRPr="006A6BF1">
        <w:rPr>
          <w:rFonts w:ascii="Arial" w:eastAsia="Calibri" w:hAnsi="Arial" w:cs="Arial"/>
          <w:b/>
          <w:sz w:val="28"/>
          <w:szCs w:val="28"/>
          <w:lang w:val="uk-UA"/>
        </w:rPr>
        <w:t xml:space="preserve">Показники біохімічного гомеостазу як основа формування </w:t>
      </w:r>
      <w:proofErr w:type="spellStart"/>
      <w:r w:rsidR="006A6BF1" w:rsidRPr="006A6BF1">
        <w:rPr>
          <w:rFonts w:ascii="Arial" w:eastAsia="Calibri" w:hAnsi="Arial" w:cs="Arial"/>
          <w:b/>
          <w:sz w:val="28"/>
          <w:szCs w:val="28"/>
          <w:lang w:val="uk-UA"/>
        </w:rPr>
        <w:t>нутритивно-метаболічної</w:t>
      </w:r>
      <w:proofErr w:type="spellEnd"/>
      <w:r w:rsidR="006A6BF1" w:rsidRPr="006A6BF1">
        <w:rPr>
          <w:rFonts w:ascii="Arial" w:eastAsia="Calibri" w:hAnsi="Arial" w:cs="Arial"/>
          <w:b/>
          <w:sz w:val="28"/>
          <w:szCs w:val="28"/>
          <w:lang w:val="uk-UA"/>
        </w:rPr>
        <w:t xml:space="preserve"> підтримки підготовки спортсменів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»</w:t>
      </w:r>
    </w:p>
    <w:p w:rsidR="004E43EB" w:rsidRDefault="004E43EB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633614" w:rsidRPr="008B2CFF" w:rsidRDefault="00633614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Дати та час проведення:</w:t>
      </w:r>
    </w:p>
    <w:p w:rsidR="00DC23D0" w:rsidRPr="006A6BF1" w:rsidRDefault="00260157" w:rsidP="006A6BF1">
      <w:pPr>
        <w:pStyle w:val="a3"/>
        <w:numPr>
          <w:ilvl w:val="0"/>
          <w:numId w:val="6"/>
        </w:num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6A6BF1">
        <w:rPr>
          <w:rFonts w:ascii="Arial" w:eastAsia="Calibri" w:hAnsi="Arial" w:cs="Arial"/>
          <w:sz w:val="24"/>
          <w:szCs w:val="24"/>
          <w:lang w:val="uk-UA"/>
        </w:rPr>
        <w:t xml:space="preserve">травня 2026 </w:t>
      </w:r>
      <w:r w:rsidR="00A361A2" w:rsidRPr="006A6BF1">
        <w:rPr>
          <w:rFonts w:ascii="Arial" w:eastAsia="Calibri" w:hAnsi="Arial" w:cs="Arial"/>
          <w:sz w:val="24"/>
          <w:szCs w:val="24"/>
          <w:lang w:val="uk-UA"/>
        </w:rPr>
        <w:t xml:space="preserve"> р. 1</w:t>
      </w:r>
      <w:r w:rsidRPr="006A6BF1">
        <w:rPr>
          <w:rFonts w:ascii="Arial" w:eastAsia="Calibri" w:hAnsi="Arial" w:cs="Arial"/>
          <w:sz w:val="24"/>
          <w:szCs w:val="24"/>
          <w:lang w:val="uk-UA"/>
        </w:rPr>
        <w:t>5</w:t>
      </w:r>
      <w:r w:rsidR="00A361A2" w:rsidRPr="006A6BF1">
        <w:rPr>
          <w:rFonts w:ascii="Arial" w:eastAsia="Calibri" w:hAnsi="Arial" w:cs="Arial"/>
          <w:sz w:val="24"/>
          <w:szCs w:val="24"/>
          <w:lang w:val="uk-UA"/>
        </w:rPr>
        <w:t xml:space="preserve">:00 - </w:t>
      </w:r>
      <w:r w:rsidRPr="006A6BF1">
        <w:rPr>
          <w:rFonts w:ascii="Arial" w:eastAsia="Calibri" w:hAnsi="Arial" w:cs="Arial"/>
          <w:sz w:val="24"/>
          <w:szCs w:val="24"/>
          <w:lang w:val="uk-UA"/>
        </w:rPr>
        <w:t>20</w:t>
      </w:r>
      <w:r w:rsidR="00EB0E78" w:rsidRPr="006A6BF1">
        <w:rPr>
          <w:rFonts w:ascii="Arial" w:eastAsia="Calibri" w:hAnsi="Arial" w:cs="Arial"/>
          <w:sz w:val="24"/>
          <w:szCs w:val="24"/>
          <w:lang w:val="uk-UA"/>
        </w:rPr>
        <w:t>:0</w:t>
      </w:r>
      <w:r w:rsidR="00DC23D0" w:rsidRPr="006A6BF1">
        <w:rPr>
          <w:rFonts w:ascii="Arial" w:eastAsia="Calibri" w:hAnsi="Arial" w:cs="Arial"/>
          <w:sz w:val="24"/>
          <w:szCs w:val="24"/>
          <w:lang w:val="uk-UA"/>
        </w:rPr>
        <w:t>0</w:t>
      </w:r>
      <w:r w:rsidR="00A361A2" w:rsidRPr="006A6BF1">
        <w:rPr>
          <w:rFonts w:ascii="Arial" w:eastAsia="Calibri" w:hAnsi="Arial" w:cs="Arial"/>
          <w:sz w:val="24"/>
          <w:szCs w:val="24"/>
          <w:lang w:val="uk-UA"/>
        </w:rPr>
        <w:br/>
      </w:r>
    </w:p>
    <w:p w:rsidR="00633614" w:rsidRPr="00DC23D0" w:rsidRDefault="00633614" w:rsidP="00DC23D0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Місце проведення:</w:t>
      </w:r>
      <w:r w:rsidR="00DC23D0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</w:t>
      </w:r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 xml:space="preserve">Онлайн </w:t>
      </w:r>
    </w:p>
    <w:p w:rsidR="00DC23D0" w:rsidRDefault="00633614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Загальна кількість годин</w:t>
      </w:r>
      <w:r w:rsidR="00DC23D0">
        <w:rPr>
          <w:rFonts w:ascii="Arial" w:eastAsia="Calibri" w:hAnsi="Arial" w:cs="Arial"/>
          <w:sz w:val="24"/>
          <w:szCs w:val="24"/>
          <w:lang w:val="uk-UA"/>
        </w:rPr>
        <w:t>:</w:t>
      </w:r>
    </w:p>
    <w:p w:rsidR="00DC23D0" w:rsidRPr="00DC23D0" w:rsidRDefault="00260157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6,7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академічних годин </w:t>
      </w:r>
    </w:p>
    <w:p w:rsidR="00633614" w:rsidRPr="008B2CFF" w:rsidRDefault="00260157" w:rsidP="00DC23D0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5</w:t>
      </w:r>
      <w:r w:rsidR="00EB0E78">
        <w:rPr>
          <w:rFonts w:ascii="Arial" w:eastAsia="Calibri" w:hAnsi="Arial" w:cs="Arial"/>
          <w:sz w:val="24"/>
          <w:szCs w:val="24"/>
          <w:lang w:val="uk-UA"/>
        </w:rPr>
        <w:t xml:space="preserve"> астрономічні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годин</w:t>
      </w:r>
      <w:r w:rsidR="00EB0E78">
        <w:rPr>
          <w:rFonts w:ascii="Arial" w:eastAsia="Calibri" w:hAnsi="Arial" w:cs="Arial"/>
          <w:sz w:val="24"/>
          <w:szCs w:val="24"/>
          <w:lang w:val="uk-UA"/>
        </w:rPr>
        <w:t>и</w:t>
      </w:r>
    </w:p>
    <w:p w:rsidR="00260157" w:rsidRDefault="00633614" w:rsidP="009A2A8E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Мета заходу:</w:t>
      </w:r>
      <w:r w:rsidRPr="008B2CFF">
        <w:rPr>
          <w:rFonts w:ascii="Arial" w:eastAsia="Calibri" w:hAnsi="Arial" w:cs="Arial"/>
          <w:i/>
          <w:sz w:val="24"/>
          <w:szCs w:val="24"/>
          <w:lang w:val="uk-UA"/>
        </w:rPr>
        <w:t xml:space="preserve"> </w:t>
      </w:r>
      <w:r w:rsidR="006A6BF1" w:rsidRPr="006A6BF1">
        <w:rPr>
          <w:rFonts w:ascii="Arial" w:eastAsia="Calibri" w:hAnsi="Arial" w:cs="Arial"/>
          <w:iCs/>
          <w:sz w:val="24"/>
          <w:szCs w:val="24"/>
          <w:lang w:val="uk-UA"/>
        </w:rPr>
        <w:t xml:space="preserve">Формування у лікарів спортивної медицини, фізичної та реабілітаційної медицини, загальної практики – сімейної медицини та інших фахівців системного розуміння взаємозв’язку між показниками біохімічного гомеостазу та функціональним станом спортсмена, удосконалити практичні навички інтерпретації лабораторних маркерів і побудови ефективної </w:t>
      </w:r>
      <w:proofErr w:type="spellStart"/>
      <w:r w:rsidR="006A6BF1" w:rsidRPr="006A6BF1">
        <w:rPr>
          <w:rFonts w:ascii="Arial" w:eastAsia="Calibri" w:hAnsi="Arial" w:cs="Arial"/>
          <w:iCs/>
          <w:sz w:val="24"/>
          <w:szCs w:val="24"/>
          <w:lang w:val="uk-UA"/>
        </w:rPr>
        <w:t>нутритивно-метаболічної</w:t>
      </w:r>
      <w:proofErr w:type="spellEnd"/>
      <w:r w:rsidR="006A6BF1" w:rsidRPr="006A6BF1">
        <w:rPr>
          <w:rFonts w:ascii="Arial" w:eastAsia="Calibri" w:hAnsi="Arial" w:cs="Arial"/>
          <w:iCs/>
          <w:sz w:val="24"/>
          <w:szCs w:val="24"/>
          <w:lang w:val="uk-UA"/>
        </w:rPr>
        <w:t xml:space="preserve"> підтримки залежно від етапу спортивної підготовки, рівня навантажень та індивідуальних особливостей спортсмена.</w:t>
      </w:r>
    </w:p>
    <w:p w:rsidR="00DC23D0" w:rsidRPr="00DC23D0" w:rsidRDefault="00DC23D0" w:rsidP="009A2A8E">
      <w:pPr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Цільова аудиторія:</w:t>
      </w:r>
    </w:p>
    <w:p w:rsidR="00B04254" w:rsidRPr="00B04254" w:rsidRDefault="00B04254" w:rsidP="00B0425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загального профілю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Загальна практика - сімейна медицина </w:t>
      </w:r>
    </w:p>
    <w:p w:rsidR="00B04254" w:rsidRPr="00B04254" w:rsidRDefault="00B04254" w:rsidP="00B0425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</w:t>
      </w:r>
      <w:proofErr w:type="spellStart"/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>нехірургічного</w:t>
      </w:r>
      <w:proofErr w:type="spellEnd"/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 профілю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Внутрішні хвороби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Гематологія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Дитяча гастроентерологія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Дієтологія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Педіатрія </w:t>
      </w:r>
    </w:p>
    <w:p w:rsidR="00B04254" w:rsidRPr="00B04254" w:rsidRDefault="00B04254" w:rsidP="00B0425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</w:t>
      </w:r>
      <w:proofErr w:type="spellStart"/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>медико-профілактичного</w:t>
      </w:r>
      <w:proofErr w:type="spellEnd"/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 профілю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Превентивна медицина </w:t>
      </w:r>
    </w:p>
    <w:p w:rsidR="00B04254" w:rsidRPr="00B04254" w:rsidRDefault="00B04254" w:rsidP="00B0425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Інші лікарські спеціальності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Спортивна медицина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Фізична та реабілітаційна медицина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Функціональна діагностика </w:t>
      </w:r>
    </w:p>
    <w:p w:rsidR="00B04254" w:rsidRPr="00B04254" w:rsidRDefault="00B04254" w:rsidP="00B0425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Спеціальності професіоналів у сфері охорони здоров'я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Спеціальності професіоналів з реабілітації </w:t>
      </w:r>
    </w:p>
    <w:p w:rsidR="00B04254" w:rsidRPr="00B04254" w:rsidRDefault="00B04254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B04254">
        <w:rPr>
          <w:rFonts w:ascii="Arial" w:eastAsia="Calibri" w:hAnsi="Arial" w:cs="Arial"/>
          <w:iCs/>
          <w:sz w:val="24"/>
          <w:szCs w:val="24"/>
          <w:lang w:val="uk-UA"/>
        </w:rPr>
        <w:t xml:space="preserve">Фізична терапія </w:t>
      </w:r>
    </w:p>
    <w:p w:rsidR="006A6BF1" w:rsidRPr="006A6BF1" w:rsidRDefault="006A6BF1" w:rsidP="00B04254">
      <w:pPr>
        <w:pStyle w:val="a3"/>
        <w:numPr>
          <w:ilvl w:val="0"/>
          <w:numId w:val="7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6A6BF1">
        <w:rPr>
          <w:rFonts w:ascii="Arial" w:eastAsia="Calibri" w:hAnsi="Arial" w:cs="Arial"/>
          <w:iCs/>
          <w:sz w:val="24"/>
          <w:szCs w:val="24"/>
          <w:lang w:val="uk-UA"/>
        </w:rPr>
        <w:t xml:space="preserve">фахівці, залучені до </w:t>
      </w:r>
      <w:proofErr w:type="spellStart"/>
      <w:r w:rsidRPr="006A6BF1">
        <w:rPr>
          <w:rFonts w:ascii="Arial" w:eastAsia="Calibri" w:hAnsi="Arial" w:cs="Arial"/>
          <w:iCs/>
          <w:sz w:val="24"/>
          <w:szCs w:val="24"/>
          <w:lang w:val="uk-UA"/>
        </w:rPr>
        <w:t>медико-біологічного</w:t>
      </w:r>
      <w:proofErr w:type="spellEnd"/>
      <w:r w:rsidRPr="006A6BF1">
        <w:rPr>
          <w:rFonts w:ascii="Arial" w:eastAsia="Calibri" w:hAnsi="Arial" w:cs="Arial"/>
          <w:iCs/>
          <w:sz w:val="24"/>
          <w:szCs w:val="24"/>
          <w:lang w:val="uk-UA"/>
        </w:rPr>
        <w:t xml:space="preserve"> супроводу спортсменів.</w:t>
      </w:r>
    </w:p>
    <w:p w:rsidR="006A6BF1" w:rsidRDefault="006A6BF1" w:rsidP="006A6BF1">
      <w:pPr>
        <w:pStyle w:val="a3"/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</w:p>
    <w:p w:rsidR="00DC23D0" w:rsidRPr="006A6BF1" w:rsidRDefault="00DC23D0" w:rsidP="006A6BF1">
      <w:pPr>
        <w:tabs>
          <w:tab w:val="center" w:pos="4536"/>
        </w:tabs>
        <w:spacing w:after="120"/>
        <w:ind w:left="36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6A6BF1">
        <w:rPr>
          <w:rFonts w:ascii="Arial" w:eastAsia="Calibri" w:hAnsi="Arial" w:cs="Arial"/>
          <w:b/>
          <w:iCs/>
          <w:sz w:val="28"/>
          <w:szCs w:val="28"/>
          <w:lang w:val="uk-UA"/>
        </w:rPr>
        <w:lastRenderedPageBreak/>
        <w:t>ПРОГРАМА МАЙСТЕР-КЛАСУ</w:t>
      </w:r>
    </w:p>
    <w:tbl>
      <w:tblPr>
        <w:tblStyle w:val="a4"/>
        <w:tblW w:w="0" w:type="auto"/>
        <w:tblLook w:val="04A0"/>
      </w:tblPr>
      <w:tblGrid>
        <w:gridCol w:w="1526"/>
        <w:gridCol w:w="5386"/>
        <w:gridCol w:w="2268"/>
      </w:tblGrid>
      <w:tr w:rsidR="00DC23D0" w:rsidRPr="008C768D" w:rsidTr="00945EF0">
        <w:trPr>
          <w:trHeight w:val="369"/>
        </w:trPr>
        <w:tc>
          <w:tcPr>
            <w:tcW w:w="9180" w:type="dxa"/>
            <w:gridSpan w:val="3"/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iCs/>
                <w:lang w:val="uk-UA"/>
              </w:rPr>
            </w:pPr>
            <w:r>
              <w:rPr>
                <w:rFonts w:ascii="Arial" w:eastAsia="Calibri" w:hAnsi="Arial" w:cs="Arial"/>
                <w:b/>
                <w:iCs/>
                <w:lang w:val="uk-UA"/>
              </w:rPr>
              <w:t>Субота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, </w:t>
            </w:r>
            <w:r w:rsidR="006A6BF1">
              <w:rPr>
                <w:rFonts w:ascii="Arial" w:eastAsia="Calibri" w:hAnsi="Arial" w:cs="Arial"/>
                <w:b/>
                <w:iCs/>
                <w:lang w:val="uk-UA"/>
              </w:rPr>
              <w:t>30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 w:rsidR="00945EF0">
              <w:rPr>
                <w:rFonts w:ascii="Arial" w:eastAsia="Calibri" w:hAnsi="Arial" w:cs="Arial"/>
                <w:b/>
                <w:iCs/>
                <w:lang w:val="uk-UA"/>
              </w:rPr>
              <w:t>травня</w:t>
            </w:r>
            <w:r w:rsidRPr="003C3777"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202</w:t>
            </w:r>
            <w:r w:rsidR="00945EF0">
              <w:rPr>
                <w:rFonts w:ascii="Arial" w:eastAsia="Calibri" w:hAnsi="Arial" w:cs="Arial"/>
                <w:b/>
                <w:iCs/>
                <w:lang w:val="uk-UA"/>
              </w:rPr>
              <w:t>6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 р.</w:t>
            </w:r>
          </w:p>
        </w:tc>
      </w:tr>
      <w:tr w:rsidR="00945EF0" w:rsidRPr="008C768D" w:rsidTr="00945EF0">
        <w:trPr>
          <w:trHeight w:val="1525"/>
        </w:trPr>
        <w:tc>
          <w:tcPr>
            <w:tcW w:w="1526" w:type="dxa"/>
            <w:vAlign w:val="center"/>
          </w:tcPr>
          <w:p w:rsidR="00945EF0" w:rsidRPr="008C768D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15.00 -15.30 </w:t>
            </w:r>
          </w:p>
        </w:tc>
        <w:tc>
          <w:tcPr>
            <w:tcW w:w="5386" w:type="dxa"/>
            <w:vAlign w:val="center"/>
          </w:tcPr>
          <w:p w:rsidR="00945EF0" w:rsidRPr="00755187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>Організаційний вступ</w:t>
            </w:r>
          </w:p>
        </w:tc>
        <w:tc>
          <w:tcPr>
            <w:tcW w:w="2268" w:type="dxa"/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 В.</w:t>
            </w:r>
          </w:p>
        </w:tc>
      </w:tr>
      <w:tr w:rsidR="00DC23D0" w:rsidRPr="008C768D" w:rsidTr="00945EF0">
        <w:trPr>
          <w:trHeight w:val="1525"/>
        </w:trPr>
        <w:tc>
          <w:tcPr>
            <w:tcW w:w="1526" w:type="dxa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8C768D"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5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3</w:t>
            </w:r>
            <w:r>
              <w:rPr>
                <w:rFonts w:ascii="Arial" w:eastAsia="Calibri" w:hAnsi="Arial" w:cs="Arial"/>
                <w:lang w:val="uk-UA"/>
              </w:rPr>
              <w:t>0</w:t>
            </w:r>
            <w:r w:rsidRPr="008C768D">
              <w:rPr>
                <w:rFonts w:ascii="Arial" w:eastAsia="Calibri" w:hAnsi="Arial" w:cs="Arial"/>
                <w:lang w:val="uk-UA"/>
              </w:rPr>
              <w:t xml:space="preserve"> - </w:t>
            </w: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:00</w:t>
            </w:r>
          </w:p>
        </w:tc>
        <w:tc>
          <w:tcPr>
            <w:tcW w:w="5386" w:type="dxa"/>
            <w:vAlign w:val="center"/>
          </w:tcPr>
          <w:p w:rsidR="00DC23D0" w:rsidRPr="004D69E8" w:rsidRDefault="006A6BF1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6A6BF1">
              <w:rPr>
                <w:rFonts w:ascii="Arial" w:eastAsia="Calibri" w:hAnsi="Arial" w:cs="Arial"/>
                <w:lang w:val="uk-UA"/>
              </w:rPr>
              <w:t xml:space="preserve">Показники біохімічного гомеостазу як основа формування </w:t>
            </w:r>
            <w:proofErr w:type="spellStart"/>
            <w:r w:rsidRPr="006A6BF1">
              <w:rPr>
                <w:rFonts w:ascii="Arial" w:eastAsia="Calibri" w:hAnsi="Arial" w:cs="Arial"/>
                <w:lang w:val="uk-UA"/>
              </w:rPr>
              <w:t>нутритивно-метаболічної</w:t>
            </w:r>
            <w:proofErr w:type="spellEnd"/>
            <w:r w:rsidRPr="006A6BF1">
              <w:rPr>
                <w:rFonts w:ascii="Arial" w:eastAsia="Calibri" w:hAnsi="Arial" w:cs="Arial"/>
                <w:lang w:val="uk-UA"/>
              </w:rPr>
              <w:t xml:space="preserve"> підтримки підготовки спортсменів</w:t>
            </w:r>
          </w:p>
        </w:tc>
        <w:tc>
          <w:tcPr>
            <w:tcW w:w="2268" w:type="dxa"/>
            <w:vAlign w:val="center"/>
          </w:tcPr>
          <w:p w:rsidR="00DC23D0" w:rsidRPr="008C768D" w:rsidRDefault="00FE6386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FE6386">
              <w:rPr>
                <w:rFonts w:ascii="Arial" w:eastAsia="Calibri" w:hAnsi="Arial" w:cs="Arial"/>
                <w:lang w:val="uk-UA"/>
              </w:rPr>
              <w:t xml:space="preserve">проф. </w:t>
            </w:r>
            <w:proofErr w:type="spellStart"/>
            <w:r w:rsidRPr="00FE6386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Pr="00FE6386">
              <w:rPr>
                <w:rFonts w:ascii="Arial" w:eastAsia="Calibri" w:hAnsi="Arial" w:cs="Arial"/>
                <w:lang w:val="uk-UA"/>
              </w:rPr>
              <w:t xml:space="preserve"> - Орлова Л. М.</w:t>
            </w:r>
          </w:p>
        </w:tc>
      </w:tr>
      <w:tr w:rsidR="00DC23D0" w:rsidRPr="008C768D" w:rsidTr="00945EF0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.</w:t>
            </w:r>
            <w:r w:rsidR="00945EF0">
              <w:rPr>
                <w:rFonts w:ascii="Arial" w:eastAsia="Calibri" w:hAnsi="Arial" w:cs="Arial"/>
                <w:lang w:val="uk-UA"/>
              </w:rPr>
              <w:t>00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15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lang w:val="uk-UA"/>
              </w:rPr>
            </w:pPr>
            <w:r w:rsidRPr="008C768D">
              <w:rPr>
                <w:rFonts w:ascii="Arial" w:eastAsia="Times New Roman" w:hAnsi="Arial" w:cs="Arial"/>
                <w:lang w:val="uk-UA"/>
              </w:rPr>
              <w:t>Перерва</w:t>
            </w:r>
          </w:p>
        </w:tc>
        <w:tc>
          <w:tcPr>
            <w:tcW w:w="2268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DC23D0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15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945EF0">
              <w:rPr>
                <w:rFonts w:ascii="Arial" w:eastAsia="Calibri" w:hAnsi="Arial" w:cs="Arial"/>
                <w:lang w:val="uk-UA"/>
              </w:rPr>
              <w:t>9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>
              <w:rPr>
                <w:rFonts w:ascii="Arial" w:eastAsia="Calibri" w:hAnsi="Arial" w:cs="Arial"/>
                <w:lang w:val="uk-UA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C23D0" w:rsidRPr="00F15633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Інтерактивна сесія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6386" w:rsidRDefault="00FE6386" w:rsidP="00120327">
            <w:pPr>
              <w:tabs>
                <w:tab w:val="center" w:pos="4536"/>
              </w:tabs>
              <w:spacing w:line="240" w:lineRule="auto"/>
              <w:rPr>
                <w:rFonts w:ascii="Arial" w:eastAsia="Calibri" w:hAnsi="Arial" w:cs="Arial"/>
                <w:lang w:val="uk-UA"/>
              </w:rPr>
            </w:pPr>
            <w:r w:rsidRPr="00FE6386">
              <w:rPr>
                <w:rFonts w:ascii="Arial" w:eastAsia="Calibri" w:hAnsi="Arial" w:cs="Arial"/>
                <w:lang w:val="uk-UA"/>
              </w:rPr>
              <w:t xml:space="preserve">проф. </w:t>
            </w:r>
            <w:proofErr w:type="spellStart"/>
            <w:r w:rsidRPr="00FE6386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Pr="00FE6386">
              <w:rPr>
                <w:rFonts w:ascii="Arial" w:eastAsia="Calibri" w:hAnsi="Arial" w:cs="Arial"/>
                <w:lang w:val="uk-UA"/>
              </w:rPr>
              <w:t xml:space="preserve"> - Орлова Л. М.</w:t>
            </w:r>
          </w:p>
          <w:p w:rsidR="00DC23D0" w:rsidRPr="008C768D" w:rsidRDefault="00945EF0" w:rsidP="00120327">
            <w:pPr>
              <w:tabs>
                <w:tab w:val="center" w:pos="4536"/>
              </w:tabs>
              <w:spacing w:line="240" w:lineRule="auto"/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 w:rsidRPr="00945EF0"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 w:rsidRPr="00945EF0"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945EF0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45EF0" w:rsidRDefault="00945EF0" w:rsidP="00945EF0">
            <w:pPr>
              <w:tabs>
                <w:tab w:val="center" w:pos="4536"/>
              </w:tabs>
              <w:ind w:right="-108"/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19.00 – 20.00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Практична сесія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проф.</w:t>
            </w:r>
            <w:r>
              <w:t xml:space="preserve"> </w:t>
            </w:r>
            <w:proofErr w:type="spellStart"/>
            <w:r w:rsidRPr="00945EF0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="00FE6386">
              <w:rPr>
                <w:rFonts w:ascii="Arial" w:eastAsia="Calibri" w:hAnsi="Arial" w:cs="Arial"/>
                <w:lang w:val="uk-UA"/>
              </w:rPr>
              <w:t xml:space="preserve"> - Орлова</w:t>
            </w:r>
            <w:r w:rsidRPr="00945EF0">
              <w:rPr>
                <w:rFonts w:ascii="Arial" w:eastAsia="Calibri" w:hAnsi="Arial" w:cs="Arial"/>
                <w:lang w:val="uk-UA"/>
              </w:rPr>
              <w:t xml:space="preserve"> Л. М.</w:t>
            </w:r>
          </w:p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957068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57068" w:rsidRDefault="00957068" w:rsidP="00945EF0">
            <w:pPr>
              <w:tabs>
                <w:tab w:val="center" w:pos="4536"/>
              </w:tabs>
              <w:ind w:right="-108"/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20.00 – 20.30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957068" w:rsidRDefault="00957068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57068">
              <w:rPr>
                <w:rFonts w:ascii="Arial" w:eastAsia="Calibri" w:hAnsi="Arial" w:cs="Arial"/>
                <w:lang w:val="uk-UA"/>
              </w:rPr>
              <w:t>Підбиття підсумків та завершення заходу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7068" w:rsidRDefault="00957068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 В.</w:t>
            </w:r>
          </w:p>
        </w:tc>
      </w:tr>
      <w:tr w:rsidR="00DC23D0" w:rsidRPr="008C768D" w:rsidTr="00945EF0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120327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20</w:t>
            </w:r>
            <w:r w:rsidR="00DC23D0">
              <w:rPr>
                <w:rFonts w:ascii="Arial" w:eastAsia="Calibri" w:hAnsi="Arial" w:cs="Arial"/>
                <w:lang w:val="uk-UA"/>
              </w:rPr>
              <w:t>:</w:t>
            </w:r>
            <w:r w:rsidR="00957068">
              <w:rPr>
                <w:rFonts w:ascii="Arial" w:eastAsia="Calibri" w:hAnsi="Arial" w:cs="Arial"/>
                <w:lang w:val="uk-UA"/>
              </w:rPr>
              <w:t>3</w:t>
            </w:r>
            <w:r w:rsidR="00DC23D0">
              <w:rPr>
                <w:rFonts w:ascii="Arial" w:eastAsia="Calibri" w:hAnsi="Arial" w:cs="Arial"/>
                <w:lang w:val="uk-UA"/>
              </w:rPr>
              <w:t xml:space="preserve">0 - </w:t>
            </w:r>
            <w:r w:rsidR="00A806DF">
              <w:rPr>
                <w:rFonts w:ascii="Arial" w:eastAsia="Calibri" w:hAnsi="Arial" w:cs="Arial"/>
                <w:lang w:val="uk-UA"/>
              </w:rPr>
              <w:t>23</w:t>
            </w:r>
            <w:r w:rsidR="00DC23D0">
              <w:rPr>
                <w:rFonts w:ascii="Arial" w:eastAsia="Calibri" w:hAnsi="Arial" w:cs="Arial"/>
                <w:lang w:val="uk-UA"/>
              </w:rPr>
              <w:t>:</w:t>
            </w:r>
            <w:r w:rsidR="00A806DF">
              <w:rPr>
                <w:rFonts w:ascii="Arial" w:eastAsia="Calibri" w:hAnsi="Arial" w:cs="Arial"/>
                <w:lang w:val="uk-UA"/>
              </w:rPr>
              <w:t>59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A806DF" w:rsidRDefault="00A806DF" w:rsidP="00F81CCE">
            <w:pPr>
              <w:rPr>
                <w:rFonts w:ascii="Arial" w:eastAsia="Calibri" w:hAnsi="Arial" w:cs="Arial"/>
                <w:lang w:val="uk-UA"/>
              </w:rPr>
            </w:pPr>
            <w:r w:rsidRPr="00A806DF">
              <w:rPr>
                <w:rFonts w:ascii="Arial" w:eastAsia="Calibri" w:hAnsi="Arial" w:cs="Arial"/>
                <w:lang w:val="uk-UA"/>
              </w:rPr>
              <w:t>Тестування</w:t>
            </w:r>
          </w:p>
        </w:tc>
        <w:tc>
          <w:tcPr>
            <w:tcW w:w="2268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</w:tbl>
    <w:p w:rsidR="00DC23D0" w:rsidRDefault="00DC23D0" w:rsidP="00DC23D0">
      <w:pPr>
        <w:rPr>
          <w:lang w:val="uk-UA"/>
        </w:rPr>
      </w:pP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Організаційний вступ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>30 хв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Лекційний модуль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>135 хв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Перерва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15 хв </w:t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Інтерактивні сесії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>45 хв</w:t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Практичні заняття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>60 хв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Підбиття підсумків та завершення заходу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>30 хв</w:t>
      </w:r>
    </w:p>
    <w:p w:rsid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Підсумкова оцінка (тестування)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150 хв</w:t>
      </w:r>
    </w:p>
    <w:p w:rsidR="00EF1038" w:rsidRDefault="00633614" w:rsidP="00EF103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Тренери: </w:t>
      </w:r>
    </w:p>
    <w:p w:rsidR="00EF1038" w:rsidRPr="00EF1038" w:rsidRDefault="00EF1038" w:rsidP="00EF1038">
      <w:pPr>
        <w:pStyle w:val="a3"/>
        <w:numPr>
          <w:ilvl w:val="0"/>
          <w:numId w:val="5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sz w:val="24"/>
          <w:szCs w:val="24"/>
          <w:lang w:val="uk-UA"/>
        </w:rPr>
      </w:pPr>
      <w:proofErr w:type="spellStart"/>
      <w:r w:rsidRPr="00EF1038">
        <w:rPr>
          <w:rFonts w:ascii="Arial" w:eastAsia="Calibri" w:hAnsi="Arial" w:cs="Arial"/>
          <w:b/>
          <w:bCs/>
          <w:sz w:val="24"/>
          <w:szCs w:val="24"/>
          <w:lang w:val="uk-UA"/>
        </w:rPr>
        <w:t>Гуніна-Орлова</w:t>
      </w:r>
      <w:proofErr w:type="spellEnd"/>
      <w:r w:rsidRPr="00EF1038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Лариса Михайлівна</w:t>
      </w:r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- доктор біологічних наук, професор кафедри технологій оздоровлення та фізкультурно-спортивної реабілітації Державного податкового університету, засновник та керівник Міжнародного центру спортивної науки і практики "Олімпія".</w:t>
      </w:r>
    </w:p>
    <w:p w:rsidR="00DC23D0" w:rsidRPr="00DC23D0" w:rsidRDefault="00DC23D0" w:rsidP="00957068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DC23D0" w:rsidRPr="00EF1038" w:rsidRDefault="00DC23D0" w:rsidP="00EF1038">
      <w:pPr>
        <w:pStyle w:val="a3"/>
        <w:numPr>
          <w:ilvl w:val="0"/>
          <w:numId w:val="5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EF1038">
        <w:rPr>
          <w:rFonts w:ascii="Arial" w:eastAsia="Calibri" w:hAnsi="Arial" w:cs="Arial"/>
          <w:b/>
          <w:sz w:val="24"/>
          <w:szCs w:val="24"/>
          <w:lang w:val="uk-UA"/>
        </w:rPr>
        <w:t>Куртян</w:t>
      </w:r>
      <w:proofErr w:type="spellEnd"/>
      <w:r w:rsidRPr="00EF1038">
        <w:rPr>
          <w:rFonts w:ascii="Arial" w:eastAsia="Calibri" w:hAnsi="Arial" w:cs="Arial"/>
          <w:b/>
          <w:sz w:val="24"/>
          <w:szCs w:val="24"/>
          <w:lang w:val="uk-UA"/>
        </w:rPr>
        <w:t xml:space="preserve"> Тетяна Володимирівна -</w:t>
      </w:r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к.м.н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., доцент кафедри реабілітаційної медицини, фізичної терапії та спортивної медицини Національного університету охорони здоров’я України імені П. Л. Шупика. Заслужений лікар України, орден Княгині Ольги ІІІ ступеня. Лікар фізичної та реабілітаційної </w:t>
      </w:r>
      <w:r w:rsidRPr="00EF1038">
        <w:rPr>
          <w:rFonts w:ascii="Arial" w:eastAsia="Calibri" w:hAnsi="Arial" w:cs="Arial"/>
          <w:sz w:val="24"/>
          <w:szCs w:val="24"/>
          <w:lang w:val="uk-UA"/>
        </w:rPr>
        <w:lastRenderedPageBreak/>
        <w:t xml:space="preserve">медицини, акредитована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Еuropean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Board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of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Physical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and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Rehabilitation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Medicine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 Лікар спортивної медицини вищої категорії. Головний лікар національної збірної України з карате Міністерства молоді і спорту України. Головний лікар збірної України Національного Олімпійського Комітету на Іграх ХХХІІІ Олімпіади в м. Париж (Франція) 2024 року, на XVII Зимовому Європейському олімпійському фестивалі мм. Бакуріані, Тбілісі, Батумі (Грузія) 2025 року, Європейському олімпійському літньому фестивалі (мм. Скоп’є –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Куманово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Осієк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, Республіка Македонія/ Хорватія) 2025 рік, Всесвітніх Іграх (м.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Ченгду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, Китайська Республіка), 2025 рік. Засновниця фахової школи спортивної медицини доктора Тетяни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Куртян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>. Майстер спорту України міжнародного класу з карате.</w:t>
      </w:r>
    </w:p>
    <w:p w:rsidR="009A2A8E" w:rsidRDefault="00633614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Кількість учасників</w:t>
      </w:r>
      <w:r w:rsidR="00A361A2"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: </w:t>
      </w:r>
      <w:r w:rsidR="00B9544E">
        <w:rPr>
          <w:rFonts w:ascii="Arial" w:eastAsia="Calibri" w:hAnsi="Arial" w:cs="Arial"/>
          <w:iCs/>
          <w:sz w:val="24"/>
          <w:szCs w:val="24"/>
          <w:lang w:val="uk-UA"/>
        </w:rPr>
        <w:t>до 20</w:t>
      </w:r>
    </w:p>
    <w:sectPr w:rsidR="009A2A8E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B90"/>
    <w:multiLevelType w:val="hybridMultilevel"/>
    <w:tmpl w:val="0FF463CC"/>
    <w:lvl w:ilvl="0" w:tplc="F1D87FD2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556D"/>
    <w:multiLevelType w:val="hybridMultilevel"/>
    <w:tmpl w:val="DA8244E8"/>
    <w:lvl w:ilvl="0" w:tplc="719E2CB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D24D0"/>
    <w:multiLevelType w:val="hybridMultilevel"/>
    <w:tmpl w:val="D02840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54726"/>
    <w:multiLevelType w:val="hybridMultilevel"/>
    <w:tmpl w:val="97AAED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F37D8"/>
    <w:multiLevelType w:val="hybridMultilevel"/>
    <w:tmpl w:val="5B4ABD50"/>
    <w:lvl w:ilvl="0" w:tplc="19BA52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62F79"/>
    <w:multiLevelType w:val="multilevel"/>
    <w:tmpl w:val="F46EE99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5"/>
      <w:numFmt w:val="decimalZero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7">
    <w:nsid w:val="787627BD"/>
    <w:multiLevelType w:val="hybridMultilevel"/>
    <w:tmpl w:val="DE84277C"/>
    <w:lvl w:ilvl="0" w:tplc="0D80538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14"/>
    <w:rsid w:val="00120327"/>
    <w:rsid w:val="001D67D6"/>
    <w:rsid w:val="00260157"/>
    <w:rsid w:val="0033348A"/>
    <w:rsid w:val="003F7088"/>
    <w:rsid w:val="0049110D"/>
    <w:rsid w:val="004A252E"/>
    <w:rsid w:val="004D69E8"/>
    <w:rsid w:val="004E43EB"/>
    <w:rsid w:val="004F5FF3"/>
    <w:rsid w:val="004F7480"/>
    <w:rsid w:val="005032EA"/>
    <w:rsid w:val="00631E85"/>
    <w:rsid w:val="00633614"/>
    <w:rsid w:val="006731AA"/>
    <w:rsid w:val="006A240D"/>
    <w:rsid w:val="006A6BF1"/>
    <w:rsid w:val="00755187"/>
    <w:rsid w:val="00764AB4"/>
    <w:rsid w:val="00783BBD"/>
    <w:rsid w:val="00893098"/>
    <w:rsid w:val="00945EF0"/>
    <w:rsid w:val="00957068"/>
    <w:rsid w:val="00984AFE"/>
    <w:rsid w:val="009A2A8E"/>
    <w:rsid w:val="009D130B"/>
    <w:rsid w:val="009F68FC"/>
    <w:rsid w:val="00A361A2"/>
    <w:rsid w:val="00A806DF"/>
    <w:rsid w:val="00B04254"/>
    <w:rsid w:val="00B160FE"/>
    <w:rsid w:val="00B16956"/>
    <w:rsid w:val="00B9544E"/>
    <w:rsid w:val="00BE2E2F"/>
    <w:rsid w:val="00CE40C7"/>
    <w:rsid w:val="00D51E37"/>
    <w:rsid w:val="00DC23D0"/>
    <w:rsid w:val="00EB0E78"/>
    <w:rsid w:val="00EF1038"/>
    <w:rsid w:val="00FE6386"/>
    <w:rsid w:val="00FF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12</cp:revision>
  <dcterms:created xsi:type="dcterms:W3CDTF">2025-11-19T09:51:00Z</dcterms:created>
  <dcterms:modified xsi:type="dcterms:W3CDTF">2026-05-19T19:11:00Z</dcterms:modified>
</cp:coreProperties>
</file>